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B193" w14:textId="24E44A99" w:rsidR="0055174F" w:rsidRPr="009640DF" w:rsidRDefault="0055174F" w:rsidP="0055174F">
      <w:pPr>
        <w:rPr>
          <w:rFonts w:hint="eastAsia"/>
        </w:rPr>
      </w:pPr>
      <w:r w:rsidRPr="009640DF">
        <w:rPr>
          <w:rFonts w:hint="eastAsia"/>
        </w:rPr>
        <w:t xml:space="preserve">LAS-7650B </w:t>
      </w:r>
      <w:r w:rsidRPr="009640DF">
        <w:rPr>
          <w:rFonts w:hint="eastAsia"/>
        </w:rPr>
        <w:t>抗扰度发生器</w:t>
      </w:r>
    </w:p>
    <w:p w14:paraId="32332B3F" w14:textId="77777777" w:rsidR="0055174F" w:rsidRPr="009640DF" w:rsidRDefault="0055174F" w:rsidP="0055174F">
      <w:pPr>
        <w:rPr>
          <w:rFonts w:hint="eastAsia"/>
        </w:rPr>
      </w:pPr>
    </w:p>
    <w:p w14:paraId="046915EE" w14:textId="77777777" w:rsidR="0055174F" w:rsidRPr="009640DF" w:rsidRDefault="0055174F" w:rsidP="0055174F">
      <w:pPr>
        <w:rPr>
          <w:rFonts w:hint="eastAsia"/>
        </w:rPr>
      </w:pPr>
      <w:r w:rsidRPr="009640DF">
        <w:rPr>
          <w:rFonts w:hint="eastAsia"/>
        </w:rPr>
        <w:t>脉冲</w:t>
      </w:r>
      <w:r w:rsidRPr="009640DF">
        <w:rPr>
          <w:rFonts w:hint="eastAsia"/>
        </w:rPr>
        <w:t>5b</w:t>
      </w:r>
      <w:r w:rsidRPr="009640DF">
        <w:rPr>
          <w:rFonts w:hint="eastAsia"/>
        </w:rPr>
        <w:t>：模拟在上述情况下由于发电机电路带有抑制器件而出现的瞬态现象。</w:t>
      </w:r>
    </w:p>
    <w:p w14:paraId="4E7B0AC6" w14:textId="77777777" w:rsidR="0055174F" w:rsidRPr="009640DF" w:rsidRDefault="0055174F" w:rsidP="0055174F">
      <w:pPr>
        <w:rPr>
          <w:rFonts w:hint="eastAsia"/>
        </w:rPr>
      </w:pPr>
    </w:p>
    <w:p w14:paraId="61593A6D" w14:textId="77777777" w:rsidR="0055174F" w:rsidRPr="009640DF" w:rsidRDefault="0055174F" w:rsidP="0055174F">
      <w:pPr>
        <w:autoSpaceDE w:val="0"/>
        <w:autoSpaceDN w:val="0"/>
        <w:adjustRightInd w:val="0"/>
        <w:jc w:val="left"/>
        <w:rPr>
          <w:rFonts w:ascii="宋体" w:cs="SungtiCSEG-Medium-GB"/>
          <w:kern w:val="0"/>
          <w:szCs w:val="21"/>
        </w:rPr>
      </w:pPr>
      <w:r w:rsidRPr="009640DF">
        <w:rPr>
          <w:rFonts w:ascii="宋体" w:hAnsi="宋体" w:cs="SungtiCSEG-Medium-GB" w:hint="eastAsia"/>
          <w:kern w:val="0"/>
          <w:szCs w:val="21"/>
        </w:rPr>
        <w:t>满足</w:t>
      </w:r>
      <w:r w:rsidRPr="009640DF">
        <w:rPr>
          <w:rFonts w:ascii="宋体" w:hAnsi="宋体" w:cs="SungtiCSEG-Medium-GB"/>
          <w:kern w:val="0"/>
          <w:szCs w:val="21"/>
        </w:rPr>
        <w:t>ISO 7637-2</w:t>
      </w:r>
      <w:r w:rsidRPr="009640DF">
        <w:rPr>
          <w:rFonts w:ascii="宋体" w:hAnsi="宋体" w:cs="SungtiCSEG-Medium-GB" w:hint="eastAsia"/>
          <w:kern w:val="0"/>
          <w:szCs w:val="21"/>
        </w:rPr>
        <w:t>及其他相关标准的测试；</w:t>
      </w:r>
    </w:p>
    <w:p w14:paraId="37234209" w14:textId="77777777" w:rsidR="0055174F" w:rsidRPr="009640DF" w:rsidRDefault="0055174F" w:rsidP="0055174F">
      <w:pPr>
        <w:autoSpaceDE w:val="0"/>
        <w:autoSpaceDN w:val="0"/>
        <w:adjustRightInd w:val="0"/>
        <w:jc w:val="left"/>
        <w:rPr>
          <w:rFonts w:ascii="宋体" w:cs="SungtiCSEG-Medium-GB"/>
          <w:kern w:val="0"/>
          <w:szCs w:val="21"/>
        </w:rPr>
      </w:pPr>
      <w:r w:rsidRPr="009640DF">
        <w:rPr>
          <w:rFonts w:ascii="宋体" w:hAnsi="宋体" w:cs="SungtiCSEG-Medium-GB" w:hint="eastAsia"/>
          <w:kern w:val="0"/>
          <w:szCs w:val="21"/>
        </w:rPr>
        <w:t>内置</w:t>
      </w:r>
      <w:r w:rsidRPr="009640DF">
        <w:rPr>
          <w:rFonts w:ascii="宋体" w:hAnsi="宋体" w:cs="SungtiCSEG-Medium-GB"/>
          <w:kern w:val="0"/>
          <w:szCs w:val="21"/>
        </w:rPr>
        <w:t>60V/30A</w:t>
      </w:r>
      <w:r w:rsidRPr="009640DF">
        <w:rPr>
          <w:rFonts w:ascii="宋体" w:hAnsi="宋体" w:cs="SungtiCSEG-Medium-GB" w:hint="eastAsia"/>
          <w:kern w:val="0"/>
          <w:szCs w:val="21"/>
        </w:rPr>
        <w:t>耦合去</w:t>
      </w:r>
      <w:proofErr w:type="gramStart"/>
      <w:r w:rsidRPr="009640DF">
        <w:rPr>
          <w:rFonts w:ascii="宋体" w:hAnsi="宋体" w:cs="SungtiCSEG-Medium-GB" w:hint="eastAsia"/>
          <w:kern w:val="0"/>
          <w:szCs w:val="21"/>
        </w:rPr>
        <w:t>耦</w:t>
      </w:r>
      <w:proofErr w:type="gramEnd"/>
      <w:r w:rsidRPr="009640DF">
        <w:rPr>
          <w:rFonts w:ascii="宋体" w:hAnsi="宋体" w:cs="SungtiCSEG-Medium-GB" w:hint="eastAsia"/>
          <w:kern w:val="0"/>
          <w:szCs w:val="21"/>
        </w:rPr>
        <w:t>网络</w:t>
      </w:r>
      <w:r w:rsidRPr="009640DF">
        <w:rPr>
          <w:rFonts w:ascii="宋体" w:hAnsi="宋体" w:cs="SungtiCSEG-Medium-GB"/>
          <w:kern w:val="0"/>
          <w:szCs w:val="21"/>
        </w:rPr>
        <w:t>(CDN)</w:t>
      </w:r>
      <w:r w:rsidRPr="009640DF">
        <w:rPr>
          <w:rFonts w:ascii="宋体" w:hAnsi="宋体" w:cs="SungtiCSEG-Medium-GB" w:hint="eastAsia"/>
          <w:kern w:val="0"/>
          <w:szCs w:val="21"/>
        </w:rPr>
        <w:t>，可单独使用；</w:t>
      </w:r>
    </w:p>
    <w:p w14:paraId="5EA93653" w14:textId="77777777" w:rsidR="0055174F" w:rsidRPr="009640DF" w:rsidRDefault="0055174F" w:rsidP="0055174F">
      <w:pPr>
        <w:rPr>
          <w:rFonts w:ascii="宋体" w:hAnsi="宋体" w:cs="SungtiCSEG-Medium-GB" w:hint="eastAsia"/>
          <w:kern w:val="0"/>
          <w:szCs w:val="21"/>
        </w:rPr>
      </w:pPr>
      <w:r w:rsidRPr="009640DF">
        <w:rPr>
          <w:rFonts w:ascii="宋体" w:hAnsi="宋体" w:cs="SungtiCSEG-Medium-GB" w:hint="eastAsia"/>
          <w:kern w:val="0"/>
          <w:szCs w:val="21"/>
        </w:rPr>
        <w:t>输出电压及间隔时间均可工作在步进模式。</w:t>
      </w:r>
    </w:p>
    <w:p w14:paraId="1C95ECF0" w14:textId="77777777" w:rsidR="0055174F" w:rsidRPr="009640DF" w:rsidRDefault="0055174F" w:rsidP="0055174F">
      <w:pPr>
        <w:rPr>
          <w:rFonts w:ascii="宋体" w:hAnsi="宋体" w:cs="SungtiCSEG-Medium-GB" w:hint="eastAsia"/>
          <w:kern w:val="0"/>
          <w:szCs w:val="21"/>
        </w:rPr>
      </w:pPr>
    </w:p>
    <w:p w14:paraId="3EAF8469" w14:textId="77777777" w:rsidR="0055174F" w:rsidRPr="009640DF" w:rsidRDefault="0055174F" w:rsidP="0055174F">
      <w:pPr>
        <w:autoSpaceDE w:val="0"/>
        <w:autoSpaceDN w:val="0"/>
        <w:adjustRightInd w:val="0"/>
        <w:jc w:val="left"/>
        <w:rPr>
          <w:rFonts w:ascii="宋体" w:cs="SungtiCSEG-Medium-GB"/>
          <w:kern w:val="0"/>
          <w:szCs w:val="21"/>
        </w:rPr>
      </w:pPr>
      <w:r w:rsidRPr="009640DF">
        <w:rPr>
          <w:rFonts w:ascii="宋体" w:hAnsi="宋体" w:cs="SungtiCSEG-Medium-GB" w:hint="eastAsia"/>
          <w:kern w:val="0"/>
          <w:szCs w:val="21"/>
        </w:rPr>
        <w:t>技术规格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3487"/>
        <w:gridCol w:w="2996"/>
      </w:tblGrid>
      <w:tr w:rsidR="0055174F" w:rsidRPr="009640DF" w14:paraId="418942CB" w14:textId="77777777" w:rsidTr="00291F4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616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cs="SungtiCSEG-Medium-GB"/>
                <w:kern w:val="0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0F1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 xml:space="preserve">12V系统    </w:t>
            </w:r>
            <w:bookmarkStart w:id="0" w:name="_GoBack"/>
            <w:bookmarkEnd w:id="0"/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D91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24V</w:t>
            </w: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系统</w:t>
            </w:r>
          </w:p>
        </w:tc>
      </w:tr>
      <w:tr w:rsidR="0055174F" w:rsidRPr="009640DF" w14:paraId="006B6979" w14:textId="77777777" w:rsidTr="00291F4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8A3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cs="SungtiCSEG-Medium-GB"/>
                <w:kern w:val="0"/>
                <w:sz w:val="20"/>
                <w:szCs w:val="20"/>
              </w:rPr>
            </w:pP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5BA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脉冲</w:t>
            </w: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5b</w:t>
            </w:r>
          </w:p>
        </w:tc>
      </w:tr>
      <w:tr w:rsidR="0055174F" w:rsidRPr="009640DF" w14:paraId="38FBB2BD" w14:textId="77777777" w:rsidTr="00291F4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5D3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抑制电压</w:t>
            </w: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(Us*)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258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10.0~100.0V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BE9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10.0~200.0V</w:t>
            </w:r>
          </w:p>
        </w:tc>
      </w:tr>
      <w:tr w:rsidR="0055174F" w:rsidRPr="009640DF" w14:paraId="7932AF30" w14:textId="77777777" w:rsidTr="00291F4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197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尺寸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B07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(W)495mm*(D)550mm*(H)195mm</w:t>
            </w:r>
          </w:p>
        </w:tc>
      </w:tr>
      <w:tr w:rsidR="0055174F" w:rsidRPr="009640DF" w14:paraId="52C4816B" w14:textId="77777777" w:rsidTr="00291F4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A30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重量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FC2" w14:textId="77777777" w:rsidR="0055174F" w:rsidRPr="009640DF" w:rsidRDefault="0055174F" w:rsidP="00291F4F">
            <w:pPr>
              <w:autoSpaceDE w:val="0"/>
              <w:autoSpaceDN w:val="0"/>
              <w:adjustRightInd w:val="0"/>
              <w:jc w:val="left"/>
              <w:rPr>
                <w:rFonts w:ascii="宋体" w:hAnsi="宋体" w:cs="SungtiCSEG-Medium-GB"/>
                <w:kern w:val="0"/>
                <w:sz w:val="20"/>
                <w:szCs w:val="20"/>
              </w:rPr>
            </w:pPr>
            <w:r w:rsidRPr="009640DF">
              <w:rPr>
                <w:rFonts w:ascii="宋体" w:hAnsi="宋体" w:cs="SungtiCSEG-Medium-GB" w:hint="eastAsia"/>
                <w:kern w:val="0"/>
                <w:sz w:val="20"/>
                <w:szCs w:val="20"/>
              </w:rPr>
              <w:t>约</w:t>
            </w:r>
            <w:r w:rsidRPr="009640DF">
              <w:rPr>
                <w:rFonts w:ascii="宋体" w:hAnsi="宋体" w:cs="SungtiCSEG-Medium-GB"/>
                <w:kern w:val="0"/>
                <w:sz w:val="20"/>
                <w:szCs w:val="20"/>
              </w:rPr>
              <w:t>11kg</w:t>
            </w:r>
          </w:p>
        </w:tc>
      </w:tr>
    </w:tbl>
    <w:p w14:paraId="57A5CBB3" w14:textId="77777777" w:rsidR="0055174F" w:rsidRPr="009640DF" w:rsidRDefault="0055174F" w:rsidP="0055174F">
      <w:pPr>
        <w:rPr>
          <w:rFonts w:ascii="宋体" w:hAnsi="宋体" w:cs="SungtiCSEG-Medium-GB" w:hint="eastAsia"/>
          <w:kern w:val="0"/>
          <w:szCs w:val="21"/>
        </w:rPr>
      </w:pPr>
    </w:p>
    <w:p w14:paraId="69C5F30D" w14:textId="77777777" w:rsidR="002D6FF0" w:rsidRDefault="006146DB"/>
    <w:sectPr w:rsidR="002D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F0895" w14:textId="77777777" w:rsidR="006146DB" w:rsidRDefault="006146DB" w:rsidP="0055174F">
      <w:r>
        <w:separator/>
      </w:r>
    </w:p>
  </w:endnote>
  <w:endnote w:type="continuationSeparator" w:id="0">
    <w:p w14:paraId="7DEDA1D3" w14:textId="77777777" w:rsidR="006146DB" w:rsidRDefault="006146DB" w:rsidP="005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ngtiCSEG-Medium-GB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0991" w14:textId="77777777" w:rsidR="006146DB" w:rsidRDefault="006146DB" w:rsidP="0055174F">
      <w:r>
        <w:separator/>
      </w:r>
    </w:p>
  </w:footnote>
  <w:footnote w:type="continuationSeparator" w:id="0">
    <w:p w14:paraId="7AA06947" w14:textId="77777777" w:rsidR="006146DB" w:rsidRDefault="006146DB" w:rsidP="0055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2C"/>
    <w:rsid w:val="0009222C"/>
    <w:rsid w:val="0055174F"/>
    <w:rsid w:val="006146DB"/>
    <w:rsid w:val="006C2E1D"/>
    <w:rsid w:val="00E46A1A"/>
    <w:rsid w:val="00F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661A"/>
  <w15:chartTrackingRefBased/>
  <w15:docId w15:val="{FD3F8A2F-07C6-45C8-BBF7-FC8FD7F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BAO</dc:creator>
  <cp:keywords/>
  <dc:description/>
  <cp:lastModifiedBy>YUWEN BAO</cp:lastModifiedBy>
  <cp:revision>2</cp:revision>
  <dcterms:created xsi:type="dcterms:W3CDTF">2019-08-16T08:18:00Z</dcterms:created>
  <dcterms:modified xsi:type="dcterms:W3CDTF">2019-08-16T08:19:00Z</dcterms:modified>
</cp:coreProperties>
</file>